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F53" w:rsidRDefault="007E5F53" w:rsidP="007E5F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Библиотека </w:t>
      </w:r>
    </w:p>
    <w:p w:rsidR="007E5F53" w:rsidRDefault="007E5F53" w:rsidP="007E5F5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Сарсак-Омгинского лицея</w:t>
      </w:r>
    </w:p>
    <w:p w:rsidR="007E5F53" w:rsidRDefault="007E5F53" w:rsidP="007E5F5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41A9D" w:rsidRDefault="007E5F53" w:rsidP="007E5F53">
      <w:pPr>
        <w:jc w:val="center"/>
        <w:rPr>
          <w:rFonts w:ascii="Times New Roman" w:hAnsi="Times New Roman" w:cs="Times New Roman"/>
          <w:sz w:val="32"/>
          <w:szCs w:val="32"/>
        </w:rPr>
      </w:pPr>
      <w:r w:rsidRPr="007E5F53">
        <w:rPr>
          <w:rFonts w:ascii="Times New Roman" w:hAnsi="Times New Roman" w:cs="Times New Roman"/>
          <w:sz w:val="32"/>
          <w:szCs w:val="32"/>
        </w:rPr>
        <w:t>План мероприятий на апрель месяц</w:t>
      </w:r>
      <w:r>
        <w:rPr>
          <w:rFonts w:ascii="Times New Roman" w:hAnsi="Times New Roman" w:cs="Times New Roman"/>
          <w:sz w:val="32"/>
          <w:szCs w:val="32"/>
        </w:rPr>
        <w:t xml:space="preserve"> 2026 год, посвященные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Г.Тукаю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7E5F53" w:rsidTr="007E5F53">
        <w:tc>
          <w:tcPr>
            <w:tcW w:w="846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5384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115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</w:tr>
      <w:tr w:rsidR="007E5F53" w:rsidTr="007E5F53">
        <w:tc>
          <w:tcPr>
            <w:tcW w:w="846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384" w:type="dxa"/>
          </w:tcPr>
          <w:p w:rsidR="007E5F53" w:rsidRDefault="007E5F53" w:rsidP="007E5F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Тукай и его герои-презентация</w:t>
            </w:r>
          </w:p>
        </w:tc>
        <w:tc>
          <w:tcPr>
            <w:tcW w:w="3115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24.04.2026</w:t>
            </w:r>
          </w:p>
        </w:tc>
      </w:tr>
      <w:tr w:rsidR="007E5F53" w:rsidTr="007E5F53">
        <w:tc>
          <w:tcPr>
            <w:tcW w:w="846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384" w:type="dxa"/>
          </w:tcPr>
          <w:p w:rsidR="007E5F53" w:rsidRDefault="007E5F53" w:rsidP="007E5F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Чтение произведений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 русском и татарском языках ( на больших переменах)</w:t>
            </w:r>
          </w:p>
        </w:tc>
        <w:tc>
          <w:tcPr>
            <w:tcW w:w="3115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06.04.2026-11.04.2026 год</w:t>
            </w:r>
          </w:p>
        </w:tc>
      </w:tr>
      <w:tr w:rsidR="007E5F53" w:rsidTr="007E5F53">
        <w:tc>
          <w:tcPr>
            <w:tcW w:w="846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384" w:type="dxa"/>
          </w:tcPr>
          <w:p w:rsidR="007E5F53" w:rsidRDefault="007E5F53" w:rsidP="007E5F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буктрейлеров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произведениям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Г.Тукая</w:t>
            </w:r>
            <w:proofErr w:type="spellEnd"/>
          </w:p>
        </w:tc>
        <w:tc>
          <w:tcPr>
            <w:tcW w:w="3115" w:type="dxa"/>
          </w:tcPr>
          <w:p w:rsidR="007E5F53" w:rsidRDefault="007E5F53" w:rsidP="007E5F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15.04.2026</w:t>
            </w:r>
          </w:p>
        </w:tc>
      </w:tr>
    </w:tbl>
    <w:p w:rsidR="007E5F53" w:rsidRDefault="007E5F53" w:rsidP="007E5F5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Педагог-библиотекарь </w:t>
      </w:r>
      <w:proofErr w:type="spellStart"/>
      <w:r>
        <w:rPr>
          <w:rFonts w:ascii="Times New Roman" w:hAnsi="Times New Roman" w:cs="Times New Roman"/>
          <w:sz w:val="32"/>
          <w:szCs w:val="32"/>
        </w:rPr>
        <w:t>С.А.Утехина</w:t>
      </w:r>
      <w:proofErr w:type="spellEnd"/>
    </w:p>
    <w:p w:rsidR="007E5F53" w:rsidRDefault="007E5F53" w:rsidP="007E5F5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5F53" w:rsidRPr="007E5F53" w:rsidRDefault="007E5F53" w:rsidP="007E5F5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E5F53" w:rsidRPr="007E5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D1"/>
    <w:rsid w:val="000114D1"/>
    <w:rsid w:val="007E5F53"/>
    <w:rsid w:val="0083339B"/>
    <w:rsid w:val="00E0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7962"/>
  <w15:chartTrackingRefBased/>
  <w15:docId w15:val="{A494F87F-8925-45C0-AF11-24F4DDD8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 Камиловна</dc:creator>
  <cp:keywords/>
  <dc:description/>
  <cp:lastModifiedBy>Флюра Камиловна</cp:lastModifiedBy>
  <cp:revision>2</cp:revision>
  <dcterms:created xsi:type="dcterms:W3CDTF">2026-03-31T05:52:00Z</dcterms:created>
  <dcterms:modified xsi:type="dcterms:W3CDTF">2026-03-31T05:59:00Z</dcterms:modified>
</cp:coreProperties>
</file>